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AA" w:rsidRPr="00261CD1" w:rsidRDefault="007B7EAA" w:rsidP="00261CD1">
      <w:pPr>
        <w:ind w:left="360"/>
        <w:jc w:val="center"/>
        <w:rPr>
          <w:rFonts w:ascii="Palatino Linotype" w:eastAsia="Times New Roman" w:hAnsi="Palatino Linotype" w:cs="Times New Roman"/>
          <w:b/>
          <w:color w:val="000090"/>
          <w:sz w:val="24"/>
          <w:szCs w:val="20"/>
        </w:rPr>
      </w:pPr>
      <w:r w:rsidRPr="00261CD1">
        <w:rPr>
          <w:rFonts w:ascii="Palatino Linotype" w:eastAsia="Times New Roman" w:hAnsi="Palatino Linotype" w:cs="Times New Roman"/>
          <w:b/>
          <w:color w:val="000090"/>
          <w:sz w:val="24"/>
          <w:szCs w:val="20"/>
        </w:rPr>
        <w:t>Información respecto de los datos de carácter personal  suministrados en esta convocatoria</w:t>
      </w:r>
    </w:p>
    <w:p w:rsidR="00261CD1" w:rsidRDefault="00261CD1" w:rsidP="00261CD1">
      <w:pPr>
        <w:pStyle w:val="parrafo"/>
        <w:shd w:val="clear" w:color="auto" w:fill="FFFFFF"/>
        <w:spacing w:before="180" w:beforeAutospacing="0" w:after="180" w:afterAutospacing="0"/>
        <w:ind w:left="360" w:firstLine="360"/>
        <w:jc w:val="both"/>
        <w:rPr>
          <w:rFonts w:ascii="Palatino Linotype" w:eastAsia="Times New Roman" w:hAnsi="Palatino Linotype" w:cs="Times New Roman"/>
          <w:color w:val="000090"/>
          <w:lang w:val="es-ES" w:eastAsia="en-US"/>
        </w:rPr>
      </w:pPr>
      <w:r>
        <w:rPr>
          <w:rFonts w:ascii="Palatino Linotype" w:eastAsia="Times New Roman" w:hAnsi="Palatino Linotype" w:cs="Times New Roman"/>
          <w:color w:val="000090"/>
          <w:lang w:val="es-ES" w:eastAsia="en-US"/>
        </w:rPr>
        <w:t>1.</w:t>
      </w:r>
      <w:r w:rsidR="007B7EAA" w:rsidRPr="00261CD1">
        <w:rPr>
          <w:rFonts w:ascii="Palatino Linotype" w:eastAsia="Times New Roman" w:hAnsi="Palatino Linotype" w:cs="Times New Roman"/>
          <w:color w:val="000090"/>
          <w:lang w:val="es-ES" w:eastAsia="en-US"/>
        </w:rPr>
        <w:t>Conforme a lo dispuesto en la legislación vigente en materia de protección de datos de carácter personal (Reglamento (UE) 2016/679, de 27 de abril) los datos personales facilitados por los aspirantes pasarán a ser tratados por la Universidad de Granada como responsable del tratamiento, siendo órgano competente en la materia su Secretario General (Hospital real. Avda. del Hospicio, s/n. 18071 Granada) ante quien se pueden ejercitar los derechos de</w:t>
      </w:r>
      <w:bookmarkStart w:id="0" w:name="_GoBack"/>
      <w:bookmarkEnd w:id="0"/>
      <w:r w:rsidR="007B7EAA" w:rsidRPr="00261CD1">
        <w:rPr>
          <w:rFonts w:ascii="Palatino Linotype" w:eastAsia="Times New Roman" w:hAnsi="Palatino Linotype" w:cs="Times New Roman"/>
          <w:color w:val="000090"/>
          <w:lang w:val="es-ES" w:eastAsia="en-US"/>
        </w:rPr>
        <w:t xml:space="preserve"> acceso, rectificación, limitación u oposición señalando concretamente la causa de la solicitud y acreditando su identidad. La solicitud podrá hacerse mediante escrito en formato papel o por medios electrónicos (</w:t>
      </w:r>
      <w:hyperlink r:id="rId6" w:history="1">
        <w:r w:rsidR="007B7EAA" w:rsidRPr="00261CD1">
          <w:rPr>
            <w:rFonts w:ascii="Palatino Linotype" w:eastAsia="Times New Roman" w:hAnsi="Palatino Linotype" w:cs="Times New Roman"/>
            <w:color w:val="000090"/>
            <w:lang w:val="es-ES" w:eastAsia="en-US"/>
          </w:rPr>
          <w:t>https://sede.ugr.es/sede/</w:t>
        </w:r>
      </w:hyperlink>
      <w:r w:rsidR="007B7EAA" w:rsidRPr="00261CD1">
        <w:rPr>
          <w:rFonts w:ascii="Palatino Linotype" w:eastAsia="Times New Roman" w:hAnsi="Palatino Linotype" w:cs="Times New Roman"/>
          <w:color w:val="000090"/>
          <w:lang w:val="es-ES" w:eastAsia="en-US"/>
        </w:rPr>
        <w:t>). La normativa e impresos están disponibles en la siguiente dirección:</w:t>
      </w:r>
    </w:p>
    <w:p w:rsidR="00B7325C" w:rsidRPr="00261CD1" w:rsidRDefault="007B7EAA" w:rsidP="00261CD1">
      <w:pPr>
        <w:pStyle w:val="parrafo"/>
        <w:shd w:val="clear" w:color="auto" w:fill="FFFFFF"/>
        <w:spacing w:before="180" w:beforeAutospacing="0" w:after="180" w:afterAutospacing="0"/>
        <w:ind w:left="720"/>
        <w:jc w:val="both"/>
        <w:rPr>
          <w:rFonts w:ascii="Palatino Linotype" w:eastAsia="Times New Roman" w:hAnsi="Palatino Linotype" w:cs="Times New Roman"/>
          <w:color w:val="000090"/>
          <w:lang w:val="es-ES" w:eastAsia="en-US"/>
        </w:rPr>
      </w:pPr>
      <w:r w:rsidRPr="00261CD1">
        <w:rPr>
          <w:rFonts w:ascii="Palatino Linotype" w:eastAsia="Times New Roman" w:hAnsi="Palatino Linotype" w:cs="Times New Roman"/>
          <w:color w:val="000090"/>
          <w:lang w:val="es-ES" w:eastAsia="en-US"/>
        </w:rPr>
        <w:t xml:space="preserve"> </w:t>
      </w:r>
      <w:hyperlink r:id="rId7" w:history="1">
        <w:r w:rsidR="00B7325C" w:rsidRPr="00261CD1">
          <w:rPr>
            <w:rFonts w:ascii="Palatino Linotype" w:hAnsi="Palatino Linotype"/>
            <w:color w:val="000090"/>
            <w:lang w:val="es-ES" w:eastAsia="en-US"/>
          </w:rPr>
          <w:t>http://secretariageneral.ugr.es/pages/proteccion_datos</w:t>
        </w:r>
      </w:hyperlink>
    </w:p>
    <w:p w:rsidR="00A97D2E" w:rsidRPr="00261CD1" w:rsidRDefault="007B7EAA" w:rsidP="00B7325C">
      <w:pPr>
        <w:pStyle w:val="parrafo"/>
        <w:shd w:val="clear" w:color="auto" w:fill="FFFFFF"/>
        <w:spacing w:before="180" w:beforeAutospacing="0" w:after="180" w:afterAutospacing="0"/>
        <w:ind w:left="360" w:firstLine="360"/>
        <w:jc w:val="both"/>
        <w:rPr>
          <w:rFonts w:ascii="Palatino Linotype" w:eastAsia="Times New Roman" w:hAnsi="Palatino Linotype" w:cs="Times New Roman"/>
          <w:color w:val="000090"/>
          <w:lang w:val="es-ES" w:eastAsia="en-US"/>
        </w:rPr>
      </w:pPr>
      <w:r w:rsidRPr="00261CD1">
        <w:rPr>
          <w:rFonts w:ascii="Palatino Linotype" w:eastAsia="Times New Roman" w:hAnsi="Palatino Linotype" w:cs="Times New Roman"/>
          <w:color w:val="000090"/>
          <w:lang w:val="es-ES" w:eastAsia="en-US"/>
        </w:rPr>
        <w:t>2. Los datos personales de los aspirantes serán tratados conforme a lo establecido en las presentes bases con la finalidad de gestionar este proceso de selección</w:t>
      </w:r>
      <w:r w:rsidR="00A97D2E" w:rsidRPr="00261CD1">
        <w:rPr>
          <w:rFonts w:ascii="Palatino Linotype" w:eastAsia="Times New Roman" w:hAnsi="Palatino Linotype" w:cs="Times New Roman"/>
          <w:color w:val="000090"/>
          <w:lang w:val="es-ES" w:eastAsia="en-US"/>
        </w:rPr>
        <w:t>.</w:t>
      </w:r>
      <w:r w:rsidRPr="00261CD1">
        <w:rPr>
          <w:rFonts w:ascii="Palatino Linotype" w:eastAsia="Times New Roman" w:hAnsi="Palatino Linotype" w:cs="Times New Roman"/>
          <w:color w:val="000090"/>
          <w:lang w:val="es-ES" w:eastAsia="en-US"/>
        </w:rPr>
        <w:t xml:space="preserve"> </w:t>
      </w:r>
    </w:p>
    <w:p w:rsidR="00E20BC2" w:rsidRPr="00261CD1" w:rsidRDefault="007B7EAA" w:rsidP="007B7EAA">
      <w:pPr>
        <w:pStyle w:val="parrafo"/>
        <w:shd w:val="clear" w:color="auto" w:fill="FFFFFF"/>
        <w:spacing w:before="180" w:beforeAutospacing="0" w:after="180" w:afterAutospacing="0"/>
        <w:ind w:left="360" w:firstLine="360"/>
        <w:jc w:val="both"/>
        <w:rPr>
          <w:rFonts w:ascii="Palatino Linotype" w:eastAsia="Times New Roman" w:hAnsi="Palatino Linotype" w:cs="Times New Roman"/>
          <w:color w:val="000090"/>
          <w:lang w:val="es-ES" w:eastAsia="en-US"/>
        </w:rPr>
      </w:pPr>
      <w:r w:rsidRPr="00261CD1">
        <w:rPr>
          <w:rFonts w:ascii="Palatino Linotype" w:eastAsia="Times New Roman" w:hAnsi="Palatino Linotype" w:cs="Times New Roman"/>
          <w:color w:val="000090"/>
          <w:lang w:val="es-ES" w:eastAsia="en-US"/>
        </w:rPr>
        <w:t xml:space="preserve">3. La Universidad de Granada se encuentra legitimada para su tratamiento a efectos de cumplir con </w:t>
      </w:r>
      <w:r w:rsidR="00107B9A" w:rsidRPr="00261CD1">
        <w:rPr>
          <w:rFonts w:ascii="Palatino Linotype" w:eastAsia="Times New Roman" w:hAnsi="Palatino Linotype" w:cs="Times New Roman"/>
          <w:color w:val="000090"/>
          <w:lang w:val="es-ES" w:eastAsia="en-US"/>
        </w:rPr>
        <w:t xml:space="preserve">una misión de interés público o en el ejercicio de poderes públicos </w:t>
      </w:r>
      <w:r w:rsidR="00E20BC2" w:rsidRPr="00261CD1">
        <w:rPr>
          <w:rFonts w:ascii="Palatino Linotype" w:eastAsia="Times New Roman" w:hAnsi="Palatino Linotype" w:cs="Times New Roman"/>
          <w:color w:val="000090"/>
          <w:lang w:val="es-ES" w:eastAsia="en-US"/>
        </w:rPr>
        <w:t xml:space="preserve">conferidos al responsable del mismo. </w:t>
      </w:r>
      <w:r w:rsidR="00B7325C" w:rsidRPr="00261CD1">
        <w:rPr>
          <w:rFonts w:ascii="Palatino Linotype" w:eastAsia="Times New Roman" w:hAnsi="Palatino Linotype" w:cs="Times New Roman"/>
          <w:color w:val="000090"/>
          <w:lang w:val="es-ES" w:eastAsia="en-US"/>
        </w:rPr>
        <w:t>(Art. 6.1. e) RGPD.</w:t>
      </w:r>
    </w:p>
    <w:p w:rsidR="008D4D05" w:rsidRPr="00261CD1" w:rsidRDefault="007B7EAA" w:rsidP="00B7325C">
      <w:pPr>
        <w:pStyle w:val="parrafo"/>
        <w:shd w:val="clear" w:color="auto" w:fill="FFFFFF"/>
        <w:spacing w:before="180" w:beforeAutospacing="0" w:after="180" w:afterAutospacing="0"/>
        <w:ind w:left="360" w:firstLine="360"/>
        <w:jc w:val="both"/>
        <w:rPr>
          <w:rFonts w:ascii="Palatino Linotype" w:eastAsia="Times New Roman" w:hAnsi="Palatino Linotype" w:cs="Times New Roman"/>
          <w:color w:val="000090"/>
          <w:lang w:val="es-ES" w:eastAsia="en-US"/>
        </w:rPr>
      </w:pPr>
      <w:r w:rsidRPr="00261CD1">
        <w:rPr>
          <w:rFonts w:ascii="Palatino Linotype" w:eastAsia="Times New Roman" w:hAnsi="Palatino Linotype" w:cs="Times New Roman"/>
          <w:color w:val="000090"/>
          <w:lang w:val="es-ES" w:eastAsia="en-US"/>
        </w:rPr>
        <w:t xml:space="preserve">4. Se prevé la comunicación de datos </w:t>
      </w:r>
      <w:r w:rsidR="00B7325C" w:rsidRPr="00261CD1">
        <w:rPr>
          <w:rFonts w:ascii="Palatino Linotype" w:eastAsia="Times New Roman" w:hAnsi="Palatino Linotype" w:cs="Times New Roman"/>
          <w:color w:val="000090"/>
          <w:lang w:val="es-ES" w:eastAsia="en-US"/>
        </w:rPr>
        <w:t>(</w:t>
      </w:r>
      <w:r w:rsidRPr="00261CD1">
        <w:rPr>
          <w:rFonts w:ascii="Palatino Linotype" w:eastAsia="Times New Roman" w:hAnsi="Palatino Linotype" w:cs="Times New Roman"/>
          <w:color w:val="000090"/>
          <w:highlight w:val="yellow"/>
          <w:lang w:val="es-ES" w:eastAsia="en-US"/>
        </w:rPr>
        <w:t xml:space="preserve">mediante la publicación de listas y resultados conforme a lo establecido en las bases de esta </w:t>
      </w:r>
      <w:r w:rsidR="000E5229" w:rsidRPr="00261CD1">
        <w:rPr>
          <w:rFonts w:ascii="Palatino Linotype" w:eastAsia="Times New Roman" w:hAnsi="Palatino Linotype" w:cs="Times New Roman"/>
          <w:color w:val="000090"/>
          <w:highlight w:val="yellow"/>
          <w:lang w:val="es-ES" w:eastAsia="en-US"/>
        </w:rPr>
        <w:t>convocatoria, también podrán ser comunicados si así lo prevé la convocatoria a las entidades financiadoras de la actividad.</w:t>
      </w:r>
      <w:r w:rsidR="00B7325C" w:rsidRPr="00261CD1">
        <w:rPr>
          <w:rFonts w:ascii="Palatino Linotype" w:eastAsia="Times New Roman" w:hAnsi="Palatino Linotype" w:cs="Times New Roman"/>
          <w:color w:val="000090"/>
          <w:highlight w:val="yellow"/>
          <w:lang w:val="es-ES" w:eastAsia="en-US"/>
        </w:rPr>
        <w:t>)</w:t>
      </w:r>
      <w:r w:rsidR="00B7325C" w:rsidRPr="00261CD1">
        <w:rPr>
          <w:rFonts w:ascii="Palatino Linotype" w:eastAsia="Times New Roman" w:hAnsi="Palatino Linotype" w:cs="Times New Roman"/>
          <w:color w:val="000090"/>
          <w:lang w:val="es-ES" w:eastAsia="en-US"/>
        </w:rPr>
        <w:t xml:space="preserve"> </w:t>
      </w:r>
    </w:p>
    <w:p w:rsidR="00B7325C" w:rsidRPr="00261CD1" w:rsidRDefault="00B7325C" w:rsidP="00B7325C">
      <w:pPr>
        <w:pStyle w:val="parrafo"/>
        <w:shd w:val="clear" w:color="auto" w:fill="FFFFFF"/>
        <w:spacing w:before="180" w:beforeAutospacing="0" w:after="180" w:afterAutospacing="0"/>
        <w:ind w:left="360" w:firstLine="360"/>
        <w:jc w:val="both"/>
        <w:rPr>
          <w:rFonts w:ascii="Palatino Linotype" w:eastAsia="Times New Roman" w:hAnsi="Palatino Linotype" w:cs="Times New Roman"/>
          <w:color w:val="000090"/>
          <w:lang w:val="es-ES" w:eastAsia="en-US"/>
        </w:rPr>
      </w:pPr>
      <w:r w:rsidRPr="00261CD1">
        <w:rPr>
          <w:rFonts w:ascii="Palatino Linotype" w:eastAsia="Times New Roman" w:hAnsi="Palatino Linotype" w:cs="Times New Roman"/>
          <w:color w:val="000090"/>
          <w:lang w:val="es-ES" w:eastAsia="en-US"/>
        </w:rPr>
        <w:t xml:space="preserve">5.- Las personas interesadas pueden obtener información adicional sobre protección de datos en el siguiente enlace: </w:t>
      </w:r>
      <w:r w:rsidRPr="00261CD1">
        <w:rPr>
          <w:rFonts w:ascii="Palatino Linotype" w:eastAsia="Times New Roman" w:hAnsi="Palatino Linotype" w:cs="Times New Roman"/>
          <w:color w:val="000090"/>
          <w:highlight w:val="yellow"/>
          <w:lang w:val="es-ES" w:eastAsia="en-US"/>
        </w:rPr>
        <w:t>(Incorporar el enlace correspondiente a la actividad en: https://secretariageneral.ugr.es/pages/proteccion_datos/clausulas-informativas-sobre-proteccion-de-datos)</w:t>
      </w:r>
    </w:p>
    <w:sectPr w:rsidR="00B7325C" w:rsidRPr="00261CD1" w:rsidSect="00391DE0">
      <w:pgSz w:w="11906" w:h="16838"/>
      <w:pgMar w:top="1417" w:right="1701" w:bottom="1417" w:left="1701" w:header="720" w:footer="720" w:gutter="0"/>
      <w:paperSrc w:first="3" w:other="3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7966"/>
    <w:multiLevelType w:val="hybridMultilevel"/>
    <w:tmpl w:val="0EE00312"/>
    <w:lvl w:ilvl="0" w:tplc="BCEC5B1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AA"/>
    <w:rsid w:val="000E5229"/>
    <w:rsid w:val="00107B9A"/>
    <w:rsid w:val="00261CD1"/>
    <w:rsid w:val="00391DE0"/>
    <w:rsid w:val="0044331B"/>
    <w:rsid w:val="00610C05"/>
    <w:rsid w:val="006130D5"/>
    <w:rsid w:val="007B7EAA"/>
    <w:rsid w:val="008D4D05"/>
    <w:rsid w:val="00A97D2E"/>
    <w:rsid w:val="00B7325C"/>
    <w:rsid w:val="00E2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uiPriority w:val="99"/>
    <w:rsid w:val="007B7EA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73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uiPriority w:val="99"/>
    <w:rsid w:val="007B7EA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73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cretariageneral.ugr.es/pages/proteccion_da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de.ugr.es/se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Marañón</dc:creator>
  <cp:lastModifiedBy>Universidad de Granada</cp:lastModifiedBy>
  <cp:revision>2</cp:revision>
  <dcterms:created xsi:type="dcterms:W3CDTF">2021-03-03T13:13:00Z</dcterms:created>
  <dcterms:modified xsi:type="dcterms:W3CDTF">2021-03-03T13:13:00Z</dcterms:modified>
</cp:coreProperties>
</file>